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4FB" w:rsidRPr="00D4181F" w:rsidRDefault="00E5102E" w:rsidP="00D4181F">
      <w:pPr>
        <w:pStyle w:val="Heading1"/>
        <w:spacing w:line="480" w:lineRule="auto"/>
        <w:jc w:val="center"/>
        <w:rPr>
          <w:rFonts w:ascii="Times New Roman" w:hAnsi="Times New Roman" w:cs="Times New Roman"/>
          <w:color w:val="auto"/>
          <w:sz w:val="24"/>
          <w:szCs w:val="24"/>
        </w:rPr>
      </w:pPr>
      <w:r w:rsidRPr="00D4181F">
        <w:rPr>
          <w:rFonts w:ascii="Times New Roman" w:hAnsi="Times New Roman" w:cs="Times New Roman"/>
          <w:color w:val="auto"/>
          <w:sz w:val="24"/>
          <w:szCs w:val="24"/>
        </w:rPr>
        <w:t xml:space="preserve">Critical analysis of </w:t>
      </w:r>
      <w:r w:rsidR="00FD1F35" w:rsidRPr="00D4181F">
        <w:rPr>
          <w:rFonts w:ascii="Times New Roman" w:hAnsi="Times New Roman" w:cs="Times New Roman"/>
          <w:color w:val="auto"/>
          <w:sz w:val="24"/>
          <w:szCs w:val="24"/>
        </w:rPr>
        <w:t>the history and future of marriage in Canada</w:t>
      </w: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spacing w:line="480" w:lineRule="auto"/>
        <w:rPr>
          <w:rFonts w:ascii="Times New Roman" w:hAnsi="Times New Roman" w:cs="Times New Roman"/>
          <w:sz w:val="24"/>
          <w:szCs w:val="24"/>
        </w:rPr>
      </w:pPr>
    </w:p>
    <w:p w:rsidR="00C66A52" w:rsidRPr="00D4181F" w:rsidRDefault="00C66A52" w:rsidP="00D4181F">
      <w:pPr>
        <w:widowControl w:val="0"/>
        <w:autoSpaceDE w:val="0"/>
        <w:autoSpaceDN w:val="0"/>
        <w:adjustRightInd w:val="0"/>
        <w:spacing w:after="200" w:line="480" w:lineRule="auto"/>
        <w:rPr>
          <w:rFonts w:ascii="Times New Roman" w:hAnsi="Times New Roman" w:cs="Times New Roman"/>
          <w:sz w:val="24"/>
          <w:szCs w:val="24"/>
        </w:rPr>
      </w:pPr>
    </w:p>
    <w:p w:rsidR="00C66A52" w:rsidRPr="00D4181F" w:rsidRDefault="00E5102E" w:rsidP="00D4181F">
      <w:pPr>
        <w:widowControl w:val="0"/>
        <w:autoSpaceDE w:val="0"/>
        <w:autoSpaceDN w:val="0"/>
        <w:adjustRightInd w:val="0"/>
        <w:spacing w:after="200" w:line="480" w:lineRule="auto"/>
        <w:jc w:val="center"/>
        <w:rPr>
          <w:rFonts w:ascii="Times New Roman" w:hAnsi="Times New Roman" w:cs="Times New Roman"/>
          <w:sz w:val="24"/>
          <w:szCs w:val="24"/>
        </w:rPr>
      </w:pPr>
      <w:r w:rsidRPr="00D4181F">
        <w:rPr>
          <w:rFonts w:ascii="Times New Roman" w:hAnsi="Times New Roman" w:cs="Times New Roman"/>
          <w:sz w:val="24"/>
          <w:szCs w:val="24"/>
        </w:rPr>
        <w:t>Student’s Name</w:t>
      </w:r>
    </w:p>
    <w:p w:rsidR="00C66A52" w:rsidRPr="00D4181F" w:rsidRDefault="00E5102E" w:rsidP="00D4181F">
      <w:pPr>
        <w:autoSpaceDE w:val="0"/>
        <w:autoSpaceDN w:val="0"/>
        <w:adjustRightInd w:val="0"/>
        <w:spacing w:line="480" w:lineRule="auto"/>
        <w:jc w:val="center"/>
        <w:rPr>
          <w:rFonts w:ascii="Times New Roman" w:hAnsi="Times New Roman" w:cs="Times New Roman"/>
          <w:sz w:val="24"/>
          <w:szCs w:val="24"/>
        </w:rPr>
      </w:pPr>
      <w:r w:rsidRPr="00D4181F">
        <w:rPr>
          <w:rFonts w:ascii="Times New Roman" w:hAnsi="Times New Roman" w:cs="Times New Roman"/>
          <w:sz w:val="24"/>
          <w:szCs w:val="24"/>
        </w:rPr>
        <w:t>Department, University</w:t>
      </w:r>
    </w:p>
    <w:p w:rsidR="00C66A52" w:rsidRPr="00D4181F" w:rsidRDefault="00E5102E" w:rsidP="00D4181F">
      <w:pPr>
        <w:autoSpaceDE w:val="0"/>
        <w:autoSpaceDN w:val="0"/>
        <w:adjustRightInd w:val="0"/>
        <w:spacing w:line="480" w:lineRule="auto"/>
        <w:jc w:val="center"/>
        <w:rPr>
          <w:rFonts w:ascii="Times New Roman" w:hAnsi="Times New Roman" w:cs="Times New Roman"/>
          <w:sz w:val="24"/>
          <w:szCs w:val="24"/>
        </w:rPr>
      </w:pPr>
      <w:r w:rsidRPr="00D4181F">
        <w:rPr>
          <w:rFonts w:ascii="Times New Roman" w:hAnsi="Times New Roman" w:cs="Times New Roman"/>
          <w:sz w:val="24"/>
          <w:szCs w:val="24"/>
        </w:rPr>
        <w:t>Course Number and Name</w:t>
      </w:r>
    </w:p>
    <w:p w:rsidR="00C66A52" w:rsidRPr="00D4181F" w:rsidRDefault="00E5102E" w:rsidP="00D4181F">
      <w:pPr>
        <w:autoSpaceDE w:val="0"/>
        <w:autoSpaceDN w:val="0"/>
        <w:adjustRightInd w:val="0"/>
        <w:spacing w:line="480" w:lineRule="auto"/>
        <w:jc w:val="center"/>
        <w:rPr>
          <w:rFonts w:ascii="Times New Roman" w:hAnsi="Times New Roman" w:cs="Times New Roman"/>
          <w:sz w:val="24"/>
          <w:szCs w:val="24"/>
        </w:rPr>
      </w:pPr>
      <w:r w:rsidRPr="00D4181F">
        <w:rPr>
          <w:rFonts w:ascii="Times New Roman" w:hAnsi="Times New Roman" w:cs="Times New Roman"/>
          <w:sz w:val="24"/>
          <w:szCs w:val="24"/>
        </w:rPr>
        <w:t>Instructor’s Name</w:t>
      </w:r>
    </w:p>
    <w:p w:rsidR="00C66A52" w:rsidRPr="00D4181F" w:rsidRDefault="00E5102E" w:rsidP="00D4181F">
      <w:pPr>
        <w:autoSpaceDE w:val="0"/>
        <w:autoSpaceDN w:val="0"/>
        <w:adjustRightInd w:val="0"/>
        <w:spacing w:line="480" w:lineRule="auto"/>
        <w:jc w:val="center"/>
        <w:rPr>
          <w:rFonts w:ascii="Times New Roman" w:hAnsi="Times New Roman" w:cs="Times New Roman"/>
          <w:sz w:val="24"/>
          <w:szCs w:val="24"/>
        </w:rPr>
      </w:pPr>
      <w:r w:rsidRPr="00D4181F">
        <w:rPr>
          <w:rFonts w:ascii="Times New Roman" w:hAnsi="Times New Roman" w:cs="Times New Roman"/>
          <w:sz w:val="24"/>
          <w:szCs w:val="24"/>
        </w:rPr>
        <w:t>Date</w:t>
      </w:r>
    </w:p>
    <w:p w:rsidR="00FD1F35" w:rsidRPr="00D4181F" w:rsidRDefault="00FD1F35" w:rsidP="00D4181F">
      <w:pPr>
        <w:autoSpaceDE w:val="0"/>
        <w:autoSpaceDN w:val="0"/>
        <w:adjustRightInd w:val="0"/>
        <w:spacing w:line="480" w:lineRule="auto"/>
        <w:rPr>
          <w:rFonts w:ascii="Times New Roman" w:hAnsi="Times New Roman" w:cs="Times New Roman"/>
          <w:sz w:val="24"/>
          <w:szCs w:val="24"/>
        </w:rPr>
      </w:pPr>
    </w:p>
    <w:p w:rsidR="00FD1F35" w:rsidRPr="00D4181F" w:rsidRDefault="00FD1F35" w:rsidP="00D4181F">
      <w:pPr>
        <w:autoSpaceDE w:val="0"/>
        <w:autoSpaceDN w:val="0"/>
        <w:adjustRightInd w:val="0"/>
        <w:spacing w:line="480" w:lineRule="auto"/>
        <w:rPr>
          <w:rFonts w:ascii="Times New Roman" w:hAnsi="Times New Roman" w:cs="Times New Roman"/>
          <w:sz w:val="24"/>
          <w:szCs w:val="24"/>
        </w:rPr>
      </w:pPr>
    </w:p>
    <w:p w:rsidR="00FD1F35" w:rsidRPr="00D4181F" w:rsidRDefault="00FD1F35" w:rsidP="00D4181F">
      <w:pPr>
        <w:autoSpaceDE w:val="0"/>
        <w:autoSpaceDN w:val="0"/>
        <w:adjustRightInd w:val="0"/>
        <w:spacing w:line="480" w:lineRule="auto"/>
        <w:rPr>
          <w:rFonts w:ascii="Times New Roman" w:hAnsi="Times New Roman" w:cs="Times New Roman"/>
          <w:sz w:val="24"/>
          <w:szCs w:val="24"/>
        </w:rPr>
      </w:pPr>
    </w:p>
    <w:p w:rsidR="00FD1F35" w:rsidRPr="00D4181F" w:rsidRDefault="00FD1F35" w:rsidP="00D4181F">
      <w:pPr>
        <w:autoSpaceDE w:val="0"/>
        <w:autoSpaceDN w:val="0"/>
        <w:adjustRightInd w:val="0"/>
        <w:spacing w:line="480" w:lineRule="auto"/>
        <w:rPr>
          <w:rFonts w:ascii="Times New Roman" w:hAnsi="Times New Roman" w:cs="Times New Roman"/>
          <w:sz w:val="24"/>
          <w:szCs w:val="24"/>
        </w:rPr>
      </w:pPr>
    </w:p>
    <w:p w:rsidR="00FD1F35" w:rsidRPr="00D4181F" w:rsidRDefault="00FD1F35" w:rsidP="00D4181F">
      <w:pPr>
        <w:autoSpaceDE w:val="0"/>
        <w:autoSpaceDN w:val="0"/>
        <w:adjustRightInd w:val="0"/>
        <w:spacing w:line="480" w:lineRule="auto"/>
        <w:rPr>
          <w:rFonts w:ascii="Times New Roman" w:hAnsi="Times New Roman" w:cs="Times New Roman"/>
          <w:sz w:val="24"/>
          <w:szCs w:val="24"/>
        </w:rPr>
      </w:pPr>
    </w:p>
    <w:p w:rsidR="00512D31" w:rsidRPr="00D4181F" w:rsidRDefault="00E5102E" w:rsidP="00D4181F">
      <w:pPr>
        <w:pStyle w:val="Heading1"/>
        <w:spacing w:line="480" w:lineRule="auto"/>
        <w:jc w:val="center"/>
        <w:rPr>
          <w:rFonts w:ascii="Times New Roman" w:hAnsi="Times New Roman" w:cs="Times New Roman"/>
          <w:color w:val="auto"/>
          <w:sz w:val="24"/>
          <w:szCs w:val="24"/>
        </w:rPr>
      </w:pPr>
      <w:r w:rsidRPr="00D4181F">
        <w:rPr>
          <w:rFonts w:ascii="Times New Roman" w:hAnsi="Times New Roman" w:cs="Times New Roman"/>
          <w:color w:val="auto"/>
          <w:sz w:val="24"/>
          <w:szCs w:val="24"/>
        </w:rPr>
        <w:t>Critical analysis of the history and future of marriage in Canada</w:t>
      </w:r>
    </w:p>
    <w:p w:rsidR="00FD1F35" w:rsidRPr="00D4181F" w:rsidRDefault="00E5102E" w:rsidP="00D4181F">
      <w:pPr>
        <w:autoSpaceDE w:val="0"/>
        <w:autoSpaceDN w:val="0"/>
        <w:adjustRightInd w:val="0"/>
        <w:spacing w:line="480" w:lineRule="auto"/>
        <w:ind w:firstLine="720"/>
        <w:rPr>
          <w:rFonts w:ascii="Times New Roman" w:hAnsi="Times New Roman" w:cs="Times New Roman"/>
          <w:sz w:val="24"/>
          <w:szCs w:val="24"/>
        </w:rPr>
      </w:pPr>
      <w:r w:rsidRPr="00D4181F">
        <w:rPr>
          <w:rFonts w:ascii="Times New Roman" w:hAnsi="Times New Roman" w:cs="Times New Roman"/>
          <w:sz w:val="24"/>
          <w:szCs w:val="24"/>
        </w:rPr>
        <w:t xml:space="preserve">Marriage as an institution has changed over the past years as a result of changes in technology, beliefs, </w:t>
      </w:r>
      <w:r w:rsidR="008E0938" w:rsidRPr="00D4181F">
        <w:rPr>
          <w:rFonts w:ascii="Times New Roman" w:hAnsi="Times New Roman" w:cs="Times New Roman"/>
          <w:sz w:val="24"/>
          <w:szCs w:val="24"/>
        </w:rPr>
        <w:t>values</w:t>
      </w:r>
      <w:r w:rsidRPr="00D4181F">
        <w:rPr>
          <w:rFonts w:ascii="Times New Roman" w:hAnsi="Times New Roman" w:cs="Times New Roman"/>
          <w:sz w:val="24"/>
          <w:szCs w:val="24"/>
        </w:rPr>
        <w:t xml:space="preserve"> and geography.</w:t>
      </w:r>
      <w:r w:rsidR="008E0938" w:rsidRPr="00D4181F">
        <w:rPr>
          <w:rFonts w:ascii="Times New Roman" w:hAnsi="Times New Roman" w:cs="Times New Roman"/>
          <w:sz w:val="24"/>
          <w:szCs w:val="24"/>
        </w:rPr>
        <w:t xml:space="preserve"> </w:t>
      </w:r>
      <w:r w:rsidRPr="00D4181F">
        <w:rPr>
          <w:rFonts w:ascii="Times New Roman" w:hAnsi="Times New Roman" w:cs="Times New Roman"/>
          <w:sz w:val="24"/>
          <w:szCs w:val="24"/>
        </w:rPr>
        <w:t>Similarly,</w:t>
      </w:r>
      <w:r w:rsidR="008E0938" w:rsidRPr="00D4181F">
        <w:rPr>
          <w:rFonts w:ascii="Times New Roman" w:hAnsi="Times New Roman" w:cs="Times New Roman"/>
          <w:sz w:val="24"/>
          <w:szCs w:val="24"/>
        </w:rPr>
        <w:t xml:space="preserve"> </w:t>
      </w:r>
      <w:r w:rsidRPr="00D4181F">
        <w:rPr>
          <w:rFonts w:ascii="Times New Roman" w:hAnsi="Times New Roman" w:cs="Times New Roman"/>
          <w:sz w:val="24"/>
          <w:szCs w:val="24"/>
        </w:rPr>
        <w:t>there are differences in marital attitudes not only in Canada b</w:t>
      </w:r>
      <w:r w:rsidR="008E0938" w:rsidRPr="00D4181F">
        <w:rPr>
          <w:rFonts w:ascii="Times New Roman" w:hAnsi="Times New Roman" w:cs="Times New Roman"/>
          <w:sz w:val="24"/>
          <w:szCs w:val="24"/>
        </w:rPr>
        <w:t>ut in different countries of the</w:t>
      </w:r>
      <w:r w:rsidRPr="00D4181F">
        <w:rPr>
          <w:rFonts w:ascii="Times New Roman" w:hAnsi="Times New Roman" w:cs="Times New Roman"/>
          <w:sz w:val="24"/>
          <w:szCs w:val="24"/>
        </w:rPr>
        <w:t xml:space="preserve"> </w:t>
      </w:r>
      <w:r w:rsidR="005A4083" w:rsidRPr="00D4181F">
        <w:rPr>
          <w:rFonts w:ascii="Times New Roman" w:hAnsi="Times New Roman" w:cs="Times New Roman"/>
          <w:sz w:val="24"/>
          <w:szCs w:val="24"/>
        </w:rPr>
        <w:t>world (</w:t>
      </w:r>
      <w:r w:rsidR="0004607E" w:rsidRPr="00D4181F">
        <w:rPr>
          <w:rFonts w:ascii="Times New Roman" w:hAnsi="Times New Roman" w:cs="Times New Roman"/>
          <w:sz w:val="24"/>
          <w:szCs w:val="24"/>
        </w:rPr>
        <w:t>Mayer &amp; Bourdais, 2019</w:t>
      </w:r>
      <w:r w:rsidR="00D96F0D" w:rsidRPr="00D4181F">
        <w:rPr>
          <w:rFonts w:ascii="Times New Roman" w:hAnsi="Times New Roman" w:cs="Times New Roman"/>
          <w:sz w:val="24"/>
          <w:szCs w:val="24"/>
        </w:rPr>
        <w:t>)</w:t>
      </w:r>
      <w:r w:rsidR="0004607E" w:rsidRPr="00D4181F">
        <w:rPr>
          <w:rFonts w:ascii="Times New Roman" w:hAnsi="Times New Roman" w:cs="Times New Roman"/>
          <w:sz w:val="24"/>
          <w:szCs w:val="24"/>
        </w:rPr>
        <w:t>.</w:t>
      </w:r>
      <w:r w:rsidR="008E0938" w:rsidRPr="00D4181F">
        <w:rPr>
          <w:rFonts w:ascii="Times New Roman" w:hAnsi="Times New Roman" w:cs="Times New Roman"/>
          <w:sz w:val="24"/>
          <w:szCs w:val="24"/>
        </w:rPr>
        <w:t xml:space="preserve"> Despite the changes in </w:t>
      </w:r>
      <w:r w:rsidR="005A4083" w:rsidRPr="00D4181F">
        <w:rPr>
          <w:rFonts w:ascii="Times New Roman" w:hAnsi="Times New Roman" w:cs="Times New Roman"/>
          <w:sz w:val="24"/>
          <w:szCs w:val="24"/>
        </w:rPr>
        <w:t>society, marriage</w:t>
      </w:r>
      <w:r w:rsidR="008E0938" w:rsidRPr="00D4181F">
        <w:rPr>
          <w:rFonts w:ascii="Times New Roman" w:hAnsi="Times New Roman" w:cs="Times New Roman"/>
          <w:sz w:val="24"/>
          <w:szCs w:val="24"/>
        </w:rPr>
        <w:t xml:space="preserve"> remains to be the most important institution in Canada, the concept here is</w:t>
      </w:r>
      <w:r w:rsidR="001C31D1" w:rsidRPr="00D4181F">
        <w:rPr>
          <w:rFonts w:ascii="Times New Roman" w:hAnsi="Times New Roman" w:cs="Times New Roman"/>
          <w:sz w:val="24"/>
          <w:szCs w:val="24"/>
        </w:rPr>
        <w:t xml:space="preserve"> to</w:t>
      </w:r>
      <w:r w:rsidR="008E0938" w:rsidRPr="00D4181F">
        <w:rPr>
          <w:rFonts w:ascii="Times New Roman" w:hAnsi="Times New Roman" w:cs="Times New Roman"/>
          <w:sz w:val="24"/>
          <w:szCs w:val="24"/>
        </w:rPr>
        <w:t xml:space="preserve"> understand whether the laws set to govern marriages and relationships are best met or not. Although there is an argument that religion should not take part in this debate, it is </w:t>
      </w:r>
      <w:r w:rsidR="00480E72" w:rsidRPr="00D4181F">
        <w:rPr>
          <w:rFonts w:ascii="Times New Roman" w:hAnsi="Times New Roman" w:cs="Times New Roman"/>
          <w:sz w:val="24"/>
          <w:szCs w:val="24"/>
        </w:rPr>
        <w:t>very clear that Christianity is the founder of legal marriage basis in Canada. For example, homosexuality is greatly condemned</w:t>
      </w:r>
      <w:r w:rsidR="00A27EEA" w:rsidRPr="00D4181F">
        <w:rPr>
          <w:rFonts w:ascii="Times New Roman" w:hAnsi="Times New Roman" w:cs="Times New Roman"/>
          <w:sz w:val="24"/>
          <w:szCs w:val="24"/>
        </w:rPr>
        <w:t xml:space="preserve"> in the old testament and polygamous </w:t>
      </w:r>
      <w:r w:rsidR="00480E72" w:rsidRPr="00D4181F">
        <w:rPr>
          <w:rFonts w:ascii="Times New Roman" w:hAnsi="Times New Roman" w:cs="Times New Roman"/>
          <w:sz w:val="24"/>
          <w:szCs w:val="24"/>
        </w:rPr>
        <w:t>was allowed yet without a clear critical reason, the new testa</w:t>
      </w:r>
      <w:r w:rsidR="00A27EEA" w:rsidRPr="00D4181F">
        <w:rPr>
          <w:rFonts w:ascii="Times New Roman" w:hAnsi="Times New Roman" w:cs="Times New Roman"/>
          <w:sz w:val="24"/>
          <w:szCs w:val="24"/>
        </w:rPr>
        <w:t>ment emphasizes the monogamous</w:t>
      </w:r>
      <w:r w:rsidR="001C31D1" w:rsidRPr="00D4181F">
        <w:rPr>
          <w:rFonts w:ascii="Times New Roman" w:hAnsi="Times New Roman" w:cs="Times New Roman"/>
          <w:sz w:val="24"/>
          <w:szCs w:val="24"/>
        </w:rPr>
        <w:t xml:space="preserve"> and man-woman </w:t>
      </w:r>
      <w:r w:rsidR="005A4083" w:rsidRPr="00D4181F">
        <w:rPr>
          <w:rFonts w:ascii="Times New Roman" w:hAnsi="Times New Roman" w:cs="Times New Roman"/>
          <w:sz w:val="24"/>
          <w:szCs w:val="24"/>
        </w:rPr>
        <w:t>marriage (</w:t>
      </w:r>
      <w:r w:rsidR="001C31D1" w:rsidRPr="00D4181F">
        <w:rPr>
          <w:rFonts w:ascii="Times New Roman" w:hAnsi="Times New Roman" w:cs="Times New Roman"/>
          <w:sz w:val="24"/>
          <w:szCs w:val="24"/>
        </w:rPr>
        <w:t>Pettinicchio, 2010)</w:t>
      </w:r>
    </w:p>
    <w:p w:rsidR="00A27EEA" w:rsidRPr="00D4181F" w:rsidRDefault="00E5102E" w:rsidP="00D4181F">
      <w:pPr>
        <w:autoSpaceDE w:val="0"/>
        <w:autoSpaceDN w:val="0"/>
        <w:adjustRightInd w:val="0"/>
        <w:spacing w:line="480" w:lineRule="auto"/>
        <w:ind w:firstLine="720"/>
        <w:rPr>
          <w:rFonts w:ascii="Times New Roman" w:hAnsi="Times New Roman" w:cs="Times New Roman"/>
          <w:sz w:val="24"/>
          <w:szCs w:val="24"/>
        </w:rPr>
      </w:pPr>
      <w:r w:rsidRPr="00D4181F">
        <w:rPr>
          <w:rFonts w:ascii="Times New Roman" w:hAnsi="Times New Roman" w:cs="Times New Roman"/>
          <w:sz w:val="24"/>
          <w:szCs w:val="24"/>
        </w:rPr>
        <w:t>The English Law of Marriage which</w:t>
      </w:r>
      <w:r w:rsidRPr="00D4181F">
        <w:rPr>
          <w:rFonts w:ascii="Times New Roman" w:hAnsi="Times New Roman" w:cs="Times New Roman"/>
          <w:sz w:val="24"/>
          <w:szCs w:val="24"/>
        </w:rPr>
        <w:t xml:space="preserve"> complies with the Christian basis was in force until the 18</w:t>
      </w:r>
      <w:r w:rsidRPr="00D4181F">
        <w:rPr>
          <w:rFonts w:ascii="Times New Roman" w:hAnsi="Times New Roman" w:cs="Times New Roman"/>
          <w:sz w:val="24"/>
          <w:szCs w:val="24"/>
          <w:vertAlign w:val="superscript"/>
        </w:rPr>
        <w:t>th</w:t>
      </w:r>
      <w:r w:rsidRPr="00D4181F">
        <w:rPr>
          <w:rFonts w:ascii="Times New Roman" w:hAnsi="Times New Roman" w:cs="Times New Roman"/>
          <w:sz w:val="24"/>
          <w:szCs w:val="24"/>
        </w:rPr>
        <w:t xml:space="preserve"> century where the scholar William Blackstone claimed that the common law gave the husband the moderate correction as</w:t>
      </w:r>
      <w:r w:rsidR="00D96F0D" w:rsidRPr="00D4181F">
        <w:rPr>
          <w:rFonts w:ascii="Times New Roman" w:hAnsi="Times New Roman" w:cs="Times New Roman"/>
          <w:sz w:val="24"/>
          <w:szCs w:val="24"/>
        </w:rPr>
        <w:t xml:space="preserve"> regards his wife</w:t>
      </w:r>
      <w:r w:rsidR="00ED17DA" w:rsidRPr="00D4181F">
        <w:rPr>
          <w:rFonts w:ascii="Times New Roman" w:hAnsi="Times New Roman" w:cs="Times New Roman"/>
          <w:sz w:val="24"/>
          <w:szCs w:val="24"/>
        </w:rPr>
        <w:t xml:space="preserve"> </w:t>
      </w:r>
      <w:r w:rsidR="00D96F0D" w:rsidRPr="00D4181F">
        <w:rPr>
          <w:rFonts w:ascii="Times New Roman" w:hAnsi="Times New Roman" w:cs="Times New Roman"/>
          <w:sz w:val="24"/>
          <w:szCs w:val="24"/>
        </w:rPr>
        <w:t>(Shanley,</w:t>
      </w:r>
      <w:r w:rsidR="00ED17DA" w:rsidRPr="00D4181F">
        <w:rPr>
          <w:rFonts w:ascii="Times New Roman" w:hAnsi="Times New Roman" w:cs="Times New Roman"/>
          <w:sz w:val="24"/>
          <w:szCs w:val="24"/>
        </w:rPr>
        <w:t xml:space="preserve"> </w:t>
      </w:r>
      <w:r w:rsidR="00D96F0D" w:rsidRPr="00D4181F">
        <w:rPr>
          <w:rFonts w:ascii="Times New Roman" w:hAnsi="Times New Roman" w:cs="Times New Roman"/>
          <w:sz w:val="24"/>
          <w:szCs w:val="24"/>
        </w:rPr>
        <w:t>2021)</w:t>
      </w:r>
      <w:r w:rsidR="00ED17DA" w:rsidRPr="00D4181F">
        <w:rPr>
          <w:rFonts w:ascii="Times New Roman" w:hAnsi="Times New Roman" w:cs="Times New Roman"/>
          <w:sz w:val="24"/>
          <w:szCs w:val="24"/>
        </w:rPr>
        <w:t xml:space="preserve">. </w:t>
      </w:r>
      <w:r w:rsidRPr="00D4181F">
        <w:rPr>
          <w:rFonts w:ascii="Times New Roman" w:hAnsi="Times New Roman" w:cs="Times New Roman"/>
          <w:sz w:val="24"/>
          <w:szCs w:val="24"/>
        </w:rPr>
        <w:t>Procreating children was the central purpo</w:t>
      </w:r>
      <w:r w:rsidRPr="00D4181F">
        <w:rPr>
          <w:rFonts w:ascii="Times New Roman" w:hAnsi="Times New Roman" w:cs="Times New Roman"/>
          <w:sz w:val="24"/>
          <w:szCs w:val="24"/>
        </w:rPr>
        <w:t>se of marriage, the same-sex marriage interfered with the purpose of marriage.</w:t>
      </w:r>
      <w:r w:rsidR="001C31D1" w:rsidRPr="00D4181F">
        <w:rPr>
          <w:rFonts w:ascii="Times New Roman" w:hAnsi="Times New Roman" w:cs="Times New Roman"/>
          <w:sz w:val="24"/>
          <w:szCs w:val="24"/>
        </w:rPr>
        <w:t xml:space="preserve"> The apparent ability to conceive would make some marriages be terminated due to the inability of other women to conceive.</w:t>
      </w:r>
      <w:r w:rsidR="00D96F0D" w:rsidRPr="00D4181F">
        <w:rPr>
          <w:rFonts w:ascii="Times New Roman" w:hAnsi="Times New Roman" w:cs="Times New Roman"/>
          <w:sz w:val="24"/>
          <w:szCs w:val="24"/>
        </w:rPr>
        <w:t xml:space="preserve"> Judicial divorce was </w:t>
      </w:r>
      <w:r w:rsidR="005A4083" w:rsidRPr="00D4181F">
        <w:rPr>
          <w:rFonts w:ascii="Times New Roman" w:hAnsi="Times New Roman" w:cs="Times New Roman"/>
          <w:sz w:val="24"/>
          <w:szCs w:val="24"/>
        </w:rPr>
        <w:t>enacted</w:t>
      </w:r>
      <w:r w:rsidR="00D96F0D" w:rsidRPr="00D4181F">
        <w:rPr>
          <w:rFonts w:ascii="Times New Roman" w:hAnsi="Times New Roman" w:cs="Times New Roman"/>
          <w:sz w:val="24"/>
          <w:szCs w:val="24"/>
        </w:rPr>
        <w:t xml:space="preserve"> after engaging the religious leaders as well as the political leaders. Women rights to own properties were also put in place</w:t>
      </w:r>
      <w:r w:rsidR="00ED17DA" w:rsidRPr="00D4181F">
        <w:rPr>
          <w:rFonts w:ascii="Times New Roman" w:hAnsi="Times New Roman" w:cs="Times New Roman"/>
          <w:sz w:val="24"/>
          <w:szCs w:val="24"/>
        </w:rPr>
        <w:t>, women who go</w:t>
      </w:r>
      <w:r w:rsidR="00A574A3" w:rsidRPr="00D4181F">
        <w:rPr>
          <w:rFonts w:ascii="Times New Roman" w:hAnsi="Times New Roman" w:cs="Times New Roman"/>
          <w:sz w:val="24"/>
          <w:szCs w:val="24"/>
        </w:rPr>
        <w:t xml:space="preserve">t children out of wedlock were required to have a piece of testimonial evidence when seeking </w:t>
      </w:r>
      <w:r w:rsidR="00A574A3" w:rsidRPr="00D4181F">
        <w:rPr>
          <w:rFonts w:ascii="Times New Roman" w:hAnsi="Times New Roman" w:cs="Times New Roman"/>
          <w:sz w:val="24"/>
          <w:szCs w:val="24"/>
        </w:rPr>
        <w:lastRenderedPageBreak/>
        <w:t xml:space="preserve">the support of such a </w:t>
      </w:r>
      <w:r w:rsidR="005A4083" w:rsidRPr="00D4181F">
        <w:rPr>
          <w:rFonts w:ascii="Times New Roman" w:hAnsi="Times New Roman" w:cs="Times New Roman"/>
          <w:sz w:val="24"/>
          <w:szCs w:val="24"/>
        </w:rPr>
        <w:t>child (</w:t>
      </w:r>
      <w:r w:rsidR="0004607E" w:rsidRPr="00D4181F">
        <w:rPr>
          <w:rFonts w:ascii="Times New Roman" w:hAnsi="Times New Roman" w:cs="Times New Roman"/>
          <w:sz w:val="24"/>
          <w:szCs w:val="24"/>
        </w:rPr>
        <w:t>Goldberg et al., 2017</w:t>
      </w:r>
      <w:r w:rsidR="005A4083" w:rsidRPr="00D4181F">
        <w:rPr>
          <w:rFonts w:ascii="Times New Roman" w:hAnsi="Times New Roman" w:cs="Times New Roman"/>
          <w:sz w:val="24"/>
          <w:szCs w:val="24"/>
        </w:rPr>
        <w:t>). In</w:t>
      </w:r>
      <w:r w:rsidR="00A574A3" w:rsidRPr="00D4181F">
        <w:rPr>
          <w:rFonts w:ascii="Times New Roman" w:hAnsi="Times New Roman" w:cs="Times New Roman"/>
          <w:sz w:val="24"/>
          <w:szCs w:val="24"/>
        </w:rPr>
        <w:t xml:space="preserve"> the twentieth century, there have been changes in families; marriage is no longer viewed as a husband-wife relationship but as spouses with equal rights and roles.</w:t>
      </w:r>
      <w:r w:rsidR="006C742C" w:rsidRPr="00D4181F">
        <w:rPr>
          <w:rFonts w:ascii="Times New Roman" w:hAnsi="Times New Roman" w:cs="Times New Roman"/>
          <w:sz w:val="24"/>
          <w:szCs w:val="24"/>
        </w:rPr>
        <w:t xml:space="preserve"> Birth control measures have led to a decline in birth rates and an increase in premarital sex. Divorce was rare </w:t>
      </w:r>
      <w:r w:rsidR="005A4083" w:rsidRPr="00D4181F">
        <w:rPr>
          <w:rFonts w:ascii="Times New Roman" w:hAnsi="Times New Roman" w:cs="Times New Roman"/>
          <w:sz w:val="24"/>
          <w:szCs w:val="24"/>
        </w:rPr>
        <w:t>but now</w:t>
      </w:r>
      <w:r w:rsidR="006C742C" w:rsidRPr="00D4181F">
        <w:rPr>
          <w:rFonts w:ascii="Times New Roman" w:hAnsi="Times New Roman" w:cs="Times New Roman"/>
          <w:sz w:val="24"/>
          <w:szCs w:val="24"/>
        </w:rPr>
        <w:t>adays spouses can terminate their relationship based on their rig</w:t>
      </w:r>
      <w:r w:rsidR="005A4083" w:rsidRPr="00D4181F">
        <w:rPr>
          <w:rFonts w:ascii="Times New Roman" w:hAnsi="Times New Roman" w:cs="Times New Roman"/>
          <w:sz w:val="24"/>
          <w:szCs w:val="24"/>
        </w:rPr>
        <w:t>h</w:t>
      </w:r>
      <w:r w:rsidR="006C742C" w:rsidRPr="00D4181F">
        <w:rPr>
          <w:rFonts w:ascii="Times New Roman" w:hAnsi="Times New Roman" w:cs="Times New Roman"/>
          <w:sz w:val="24"/>
          <w:szCs w:val="24"/>
        </w:rPr>
        <w:t xml:space="preserve">ts and obligation not being </w:t>
      </w:r>
      <w:r w:rsidR="005A4083" w:rsidRPr="00D4181F">
        <w:rPr>
          <w:rFonts w:ascii="Times New Roman" w:hAnsi="Times New Roman" w:cs="Times New Roman"/>
          <w:sz w:val="24"/>
          <w:szCs w:val="24"/>
        </w:rPr>
        <w:t>met. A</w:t>
      </w:r>
      <w:r w:rsidR="006C742C" w:rsidRPr="00D4181F">
        <w:rPr>
          <w:rFonts w:ascii="Times New Roman" w:hAnsi="Times New Roman" w:cs="Times New Roman"/>
          <w:sz w:val="24"/>
          <w:szCs w:val="24"/>
        </w:rPr>
        <w:t xml:space="preserve"> wife was the property of the husband and </w:t>
      </w:r>
      <w:r w:rsidR="005A4083" w:rsidRPr="00D4181F">
        <w:rPr>
          <w:rFonts w:ascii="Times New Roman" w:hAnsi="Times New Roman" w:cs="Times New Roman"/>
          <w:sz w:val="24"/>
          <w:szCs w:val="24"/>
        </w:rPr>
        <w:t>there</w:t>
      </w:r>
      <w:r w:rsidR="006C742C" w:rsidRPr="00D4181F">
        <w:rPr>
          <w:rFonts w:ascii="Times New Roman" w:hAnsi="Times New Roman" w:cs="Times New Roman"/>
          <w:sz w:val="24"/>
          <w:szCs w:val="24"/>
        </w:rPr>
        <w:t xml:space="preserve"> was no case of rape until the changes were established </w:t>
      </w:r>
      <w:r w:rsidR="00ED17DA" w:rsidRPr="00D4181F">
        <w:rPr>
          <w:rFonts w:ascii="Times New Roman" w:hAnsi="Times New Roman" w:cs="Times New Roman"/>
          <w:sz w:val="24"/>
          <w:szCs w:val="24"/>
        </w:rPr>
        <w:t xml:space="preserve">on </w:t>
      </w:r>
      <w:r w:rsidR="006C742C" w:rsidRPr="00D4181F">
        <w:rPr>
          <w:rFonts w:ascii="Times New Roman" w:hAnsi="Times New Roman" w:cs="Times New Roman"/>
          <w:sz w:val="24"/>
          <w:szCs w:val="24"/>
        </w:rPr>
        <w:t>conjugal rights.</w:t>
      </w:r>
    </w:p>
    <w:p w:rsidR="007C2986" w:rsidRPr="00D4181F" w:rsidRDefault="00E5102E" w:rsidP="00D4181F">
      <w:pPr>
        <w:autoSpaceDE w:val="0"/>
        <w:autoSpaceDN w:val="0"/>
        <w:adjustRightInd w:val="0"/>
        <w:spacing w:line="480" w:lineRule="auto"/>
        <w:ind w:firstLine="720"/>
        <w:rPr>
          <w:rFonts w:ascii="Times New Roman" w:hAnsi="Times New Roman" w:cs="Times New Roman"/>
          <w:sz w:val="24"/>
          <w:szCs w:val="24"/>
        </w:rPr>
      </w:pPr>
      <w:r w:rsidRPr="00D4181F">
        <w:rPr>
          <w:rFonts w:ascii="Times New Roman" w:hAnsi="Times New Roman" w:cs="Times New Roman"/>
          <w:sz w:val="24"/>
          <w:szCs w:val="24"/>
        </w:rPr>
        <w:t xml:space="preserve">The child </w:t>
      </w:r>
      <w:r w:rsidR="000B590C" w:rsidRPr="00D4181F">
        <w:rPr>
          <w:rFonts w:ascii="Times New Roman" w:hAnsi="Times New Roman" w:cs="Times New Roman"/>
          <w:sz w:val="24"/>
          <w:szCs w:val="24"/>
        </w:rPr>
        <w:t>go</w:t>
      </w:r>
      <w:r w:rsidRPr="00D4181F">
        <w:rPr>
          <w:rFonts w:ascii="Times New Roman" w:hAnsi="Times New Roman" w:cs="Times New Roman"/>
          <w:sz w:val="24"/>
          <w:szCs w:val="24"/>
        </w:rPr>
        <w:t>t</w:t>
      </w:r>
      <w:r w:rsidR="000B590C" w:rsidRPr="00D4181F">
        <w:rPr>
          <w:rFonts w:ascii="Times New Roman" w:hAnsi="Times New Roman" w:cs="Times New Roman"/>
          <w:sz w:val="24"/>
          <w:szCs w:val="24"/>
        </w:rPr>
        <w:t xml:space="preserve"> out of wedlock was to be adopted, unlike today where the virtue has </w:t>
      </w:r>
      <w:r w:rsidRPr="00D4181F">
        <w:rPr>
          <w:rFonts w:ascii="Times New Roman" w:hAnsi="Times New Roman" w:cs="Times New Roman"/>
          <w:sz w:val="24"/>
          <w:szCs w:val="24"/>
        </w:rPr>
        <w:t>been ignored and</w:t>
      </w:r>
      <w:r w:rsidR="00512D31" w:rsidRPr="00D4181F">
        <w:rPr>
          <w:rFonts w:ascii="Times New Roman" w:hAnsi="Times New Roman" w:cs="Times New Roman"/>
          <w:sz w:val="24"/>
          <w:szCs w:val="24"/>
        </w:rPr>
        <w:t xml:space="preserve"> the wife can deny her husband</w:t>
      </w:r>
      <w:r w:rsidRPr="00D4181F">
        <w:rPr>
          <w:rFonts w:ascii="Times New Roman" w:hAnsi="Times New Roman" w:cs="Times New Roman"/>
          <w:sz w:val="24"/>
          <w:szCs w:val="24"/>
        </w:rPr>
        <w:t>’s disappearance.</w:t>
      </w:r>
      <w:r w:rsidR="00716E2D" w:rsidRPr="00D4181F">
        <w:rPr>
          <w:rFonts w:ascii="Times New Roman" w:hAnsi="Times New Roman" w:cs="Times New Roman"/>
          <w:sz w:val="24"/>
          <w:szCs w:val="24"/>
        </w:rPr>
        <w:t xml:space="preserve"> </w:t>
      </w:r>
      <w:r w:rsidRPr="00D4181F">
        <w:rPr>
          <w:rFonts w:ascii="Times New Roman" w:hAnsi="Times New Roman" w:cs="Times New Roman"/>
          <w:sz w:val="24"/>
          <w:szCs w:val="24"/>
        </w:rPr>
        <w:t>Women can rear their children gotten</w:t>
      </w:r>
      <w:r w:rsidR="00716E2D" w:rsidRPr="00D4181F">
        <w:rPr>
          <w:rFonts w:ascii="Times New Roman" w:hAnsi="Times New Roman" w:cs="Times New Roman"/>
          <w:sz w:val="24"/>
          <w:szCs w:val="24"/>
        </w:rPr>
        <w:t xml:space="preserve"> out of wedlock and get support from their fathers something uncommon in Canada. Today, opposite-sex relationships can be termed as marriages and the partners have the right to own </w:t>
      </w:r>
      <w:r w:rsidR="005A4083" w:rsidRPr="00D4181F">
        <w:rPr>
          <w:rFonts w:ascii="Times New Roman" w:hAnsi="Times New Roman" w:cs="Times New Roman"/>
          <w:sz w:val="24"/>
          <w:szCs w:val="24"/>
        </w:rPr>
        <w:t>properties (</w:t>
      </w:r>
      <w:r w:rsidR="002923C0" w:rsidRPr="00D4181F">
        <w:rPr>
          <w:rFonts w:ascii="Times New Roman" w:hAnsi="Times New Roman" w:cs="Times New Roman"/>
          <w:sz w:val="24"/>
          <w:szCs w:val="24"/>
        </w:rPr>
        <w:t>Bala, 2005</w:t>
      </w:r>
      <w:r w:rsidR="005A4083" w:rsidRPr="00D4181F">
        <w:rPr>
          <w:rFonts w:ascii="Times New Roman" w:hAnsi="Times New Roman" w:cs="Times New Roman"/>
          <w:sz w:val="24"/>
          <w:szCs w:val="24"/>
        </w:rPr>
        <w:t>). Anal</w:t>
      </w:r>
      <w:r w:rsidR="002C7DD1" w:rsidRPr="00D4181F">
        <w:rPr>
          <w:rFonts w:ascii="Times New Roman" w:hAnsi="Times New Roman" w:cs="Times New Roman"/>
          <w:sz w:val="24"/>
          <w:szCs w:val="24"/>
        </w:rPr>
        <w:t xml:space="preserve"> intercourse was a criminal </w:t>
      </w:r>
      <w:r w:rsidR="00716E2D" w:rsidRPr="00D4181F">
        <w:rPr>
          <w:rFonts w:ascii="Times New Roman" w:hAnsi="Times New Roman" w:cs="Times New Roman"/>
          <w:sz w:val="24"/>
          <w:szCs w:val="24"/>
        </w:rPr>
        <w:t>offence</w:t>
      </w:r>
      <w:r w:rsidR="002C7DD1" w:rsidRPr="00D4181F">
        <w:rPr>
          <w:rFonts w:ascii="Times New Roman" w:hAnsi="Times New Roman" w:cs="Times New Roman"/>
          <w:sz w:val="24"/>
          <w:szCs w:val="24"/>
        </w:rPr>
        <w:t xml:space="preserve"> between consenting adults. </w:t>
      </w:r>
      <w:r w:rsidR="001F1947" w:rsidRPr="00D4181F">
        <w:rPr>
          <w:rFonts w:ascii="Times New Roman" w:hAnsi="Times New Roman" w:cs="Times New Roman"/>
          <w:sz w:val="24"/>
          <w:szCs w:val="24"/>
        </w:rPr>
        <w:t>Homosexuals (</w:t>
      </w:r>
      <w:r w:rsidR="002C7DD1" w:rsidRPr="00D4181F">
        <w:rPr>
          <w:rFonts w:ascii="Times New Roman" w:hAnsi="Times New Roman" w:cs="Times New Roman"/>
          <w:sz w:val="24"/>
          <w:szCs w:val="24"/>
        </w:rPr>
        <w:t xml:space="preserve">gays and lesbians) started growing in Canada in urban areas as a result of </w:t>
      </w:r>
      <w:r w:rsidRPr="00D4181F">
        <w:rPr>
          <w:rFonts w:ascii="Times New Roman" w:hAnsi="Times New Roman" w:cs="Times New Roman"/>
          <w:sz w:val="24"/>
          <w:szCs w:val="24"/>
        </w:rPr>
        <w:t xml:space="preserve">politicians accepting the act in </w:t>
      </w:r>
      <w:r w:rsidR="002C7DD1" w:rsidRPr="00D4181F">
        <w:rPr>
          <w:rFonts w:ascii="Times New Roman" w:hAnsi="Times New Roman" w:cs="Times New Roman"/>
          <w:sz w:val="24"/>
          <w:szCs w:val="24"/>
        </w:rPr>
        <w:t>1980</w:t>
      </w:r>
      <w:r w:rsidRPr="00D4181F">
        <w:rPr>
          <w:rFonts w:ascii="Times New Roman" w:hAnsi="Times New Roman" w:cs="Times New Roman"/>
          <w:sz w:val="24"/>
          <w:szCs w:val="24"/>
        </w:rPr>
        <w:t xml:space="preserve"> </w:t>
      </w:r>
      <w:r w:rsidR="002C7DD1" w:rsidRPr="00D4181F">
        <w:rPr>
          <w:rFonts w:ascii="Times New Roman" w:hAnsi="Times New Roman" w:cs="Times New Roman"/>
          <w:sz w:val="24"/>
          <w:szCs w:val="24"/>
        </w:rPr>
        <w:t>(</w:t>
      </w:r>
      <w:r w:rsidR="002923C0" w:rsidRPr="00D4181F">
        <w:rPr>
          <w:rFonts w:ascii="Times New Roman" w:hAnsi="Times New Roman" w:cs="Times New Roman"/>
          <w:sz w:val="24"/>
          <w:szCs w:val="24"/>
        </w:rPr>
        <w:t>Bala, 2005</w:t>
      </w:r>
      <w:r w:rsidR="001F1947" w:rsidRPr="00D4181F">
        <w:rPr>
          <w:rFonts w:ascii="Times New Roman" w:hAnsi="Times New Roman" w:cs="Times New Roman"/>
          <w:sz w:val="24"/>
          <w:szCs w:val="24"/>
        </w:rPr>
        <w:t>). The</w:t>
      </w:r>
      <w:r w:rsidR="002C7DD1" w:rsidRPr="00D4181F">
        <w:rPr>
          <w:rFonts w:ascii="Times New Roman" w:hAnsi="Times New Roman" w:cs="Times New Roman"/>
          <w:sz w:val="24"/>
          <w:szCs w:val="24"/>
        </w:rPr>
        <w:t xml:space="preserve"> court and the judges came to an agreement that the purpose of marriage was procreation and care of children which cannot be achieved by homosexuals. In </w:t>
      </w:r>
      <w:r w:rsidR="001F1947" w:rsidRPr="00D4181F">
        <w:rPr>
          <w:rFonts w:ascii="Times New Roman" w:hAnsi="Times New Roman" w:cs="Times New Roman"/>
          <w:sz w:val="24"/>
          <w:szCs w:val="24"/>
        </w:rPr>
        <w:t>1970, the court</w:t>
      </w:r>
      <w:r w:rsidR="002C7DD1" w:rsidRPr="00D4181F">
        <w:rPr>
          <w:rFonts w:ascii="Times New Roman" w:hAnsi="Times New Roman" w:cs="Times New Roman"/>
          <w:sz w:val="24"/>
          <w:szCs w:val="24"/>
        </w:rPr>
        <w:t xml:space="preserve"> began to agree that mothers can </w:t>
      </w:r>
      <w:r w:rsidR="00885CCB" w:rsidRPr="00D4181F">
        <w:rPr>
          <w:rFonts w:ascii="Times New Roman" w:hAnsi="Times New Roman" w:cs="Times New Roman"/>
          <w:sz w:val="24"/>
          <w:szCs w:val="24"/>
        </w:rPr>
        <w:t xml:space="preserve">be awarded custody even after the separation of a lesbianism </w:t>
      </w:r>
      <w:r w:rsidR="001F1947" w:rsidRPr="00D4181F">
        <w:rPr>
          <w:rFonts w:ascii="Times New Roman" w:hAnsi="Times New Roman" w:cs="Times New Roman"/>
          <w:sz w:val="24"/>
          <w:szCs w:val="24"/>
        </w:rPr>
        <w:t>relationship. Care</w:t>
      </w:r>
      <w:r w:rsidR="00885CCB" w:rsidRPr="00D4181F">
        <w:rPr>
          <w:rFonts w:ascii="Times New Roman" w:hAnsi="Times New Roman" w:cs="Times New Roman"/>
          <w:sz w:val="24"/>
          <w:szCs w:val="24"/>
        </w:rPr>
        <w:t xml:space="preserve"> of children is becoming a normal context in Canada amongst same-sex couples whether the children are </w:t>
      </w:r>
      <w:r w:rsidR="001F1947" w:rsidRPr="00D4181F">
        <w:rPr>
          <w:rFonts w:ascii="Times New Roman" w:hAnsi="Times New Roman" w:cs="Times New Roman"/>
          <w:sz w:val="24"/>
          <w:szCs w:val="24"/>
        </w:rPr>
        <w:t>adopted, conceived</w:t>
      </w:r>
      <w:r w:rsidR="00885CCB" w:rsidRPr="00D4181F">
        <w:rPr>
          <w:rFonts w:ascii="Times New Roman" w:hAnsi="Times New Roman" w:cs="Times New Roman"/>
          <w:sz w:val="24"/>
          <w:szCs w:val="24"/>
        </w:rPr>
        <w:t xml:space="preserve"> by one partner thr</w:t>
      </w:r>
      <w:r w:rsidRPr="00D4181F">
        <w:rPr>
          <w:rFonts w:ascii="Times New Roman" w:hAnsi="Times New Roman" w:cs="Times New Roman"/>
          <w:sz w:val="24"/>
          <w:szCs w:val="24"/>
        </w:rPr>
        <w:t xml:space="preserve">ough insemination or maybe the </w:t>
      </w:r>
      <w:r w:rsidR="00885CCB" w:rsidRPr="00D4181F">
        <w:rPr>
          <w:rFonts w:ascii="Times New Roman" w:hAnsi="Times New Roman" w:cs="Times New Roman"/>
          <w:sz w:val="24"/>
          <w:szCs w:val="24"/>
        </w:rPr>
        <w:t xml:space="preserve">child born by one </w:t>
      </w:r>
      <w:r w:rsidR="001F1947" w:rsidRPr="00D4181F">
        <w:rPr>
          <w:rFonts w:ascii="Times New Roman" w:hAnsi="Times New Roman" w:cs="Times New Roman"/>
          <w:sz w:val="24"/>
          <w:szCs w:val="24"/>
        </w:rPr>
        <w:t>partner</w:t>
      </w:r>
      <w:r w:rsidR="00885CCB" w:rsidRPr="00D4181F">
        <w:rPr>
          <w:rFonts w:ascii="Times New Roman" w:hAnsi="Times New Roman" w:cs="Times New Roman"/>
          <w:sz w:val="24"/>
          <w:szCs w:val="24"/>
        </w:rPr>
        <w:t xml:space="preserve"> befor</w:t>
      </w:r>
      <w:r w:rsidR="000B590C" w:rsidRPr="00D4181F">
        <w:rPr>
          <w:rFonts w:ascii="Times New Roman" w:hAnsi="Times New Roman" w:cs="Times New Roman"/>
          <w:sz w:val="24"/>
          <w:szCs w:val="24"/>
        </w:rPr>
        <w:t>e they entered the relationship.</w:t>
      </w:r>
    </w:p>
    <w:p w:rsidR="00885CCB" w:rsidRPr="00D4181F" w:rsidRDefault="00E5102E" w:rsidP="00D4181F">
      <w:pPr>
        <w:autoSpaceDE w:val="0"/>
        <w:autoSpaceDN w:val="0"/>
        <w:adjustRightInd w:val="0"/>
        <w:spacing w:line="480" w:lineRule="auto"/>
        <w:ind w:firstLine="720"/>
        <w:rPr>
          <w:rFonts w:ascii="Times New Roman" w:hAnsi="Times New Roman" w:cs="Times New Roman"/>
          <w:sz w:val="24"/>
          <w:szCs w:val="24"/>
        </w:rPr>
      </w:pPr>
      <w:r w:rsidRPr="00D4181F">
        <w:rPr>
          <w:rFonts w:ascii="Times New Roman" w:hAnsi="Times New Roman" w:cs="Times New Roman"/>
          <w:sz w:val="24"/>
          <w:szCs w:val="24"/>
        </w:rPr>
        <w:t xml:space="preserve">Very few families are polygamous in Canada, </w:t>
      </w:r>
      <w:r w:rsidR="0084281E" w:rsidRPr="00D4181F">
        <w:rPr>
          <w:rFonts w:ascii="Times New Roman" w:hAnsi="Times New Roman" w:cs="Times New Roman"/>
          <w:sz w:val="24"/>
          <w:szCs w:val="24"/>
        </w:rPr>
        <w:t xml:space="preserve">it is believed that this behaviour has got some harmful effects and it is not accepted in Canada because it proscribes </w:t>
      </w:r>
      <w:r w:rsidR="001F1947" w:rsidRPr="00D4181F">
        <w:rPr>
          <w:rFonts w:ascii="Times New Roman" w:hAnsi="Times New Roman" w:cs="Times New Roman"/>
          <w:sz w:val="24"/>
          <w:szCs w:val="24"/>
        </w:rPr>
        <w:t>behaviours</w:t>
      </w:r>
      <w:r w:rsidR="0084281E" w:rsidRPr="00D4181F">
        <w:rPr>
          <w:rFonts w:ascii="Times New Roman" w:hAnsi="Times New Roman" w:cs="Times New Roman"/>
          <w:sz w:val="24"/>
          <w:szCs w:val="24"/>
        </w:rPr>
        <w:t xml:space="preserve"> in the </w:t>
      </w:r>
      <w:r w:rsidR="001F1947" w:rsidRPr="00D4181F">
        <w:rPr>
          <w:rFonts w:ascii="Times New Roman" w:hAnsi="Times New Roman" w:cs="Times New Roman"/>
          <w:sz w:val="24"/>
          <w:szCs w:val="24"/>
        </w:rPr>
        <w:t>country (</w:t>
      </w:r>
      <w:r w:rsidR="0007740F" w:rsidRPr="00D4181F">
        <w:rPr>
          <w:rFonts w:ascii="Times New Roman" w:hAnsi="Times New Roman" w:cs="Times New Roman"/>
          <w:sz w:val="24"/>
          <w:szCs w:val="24"/>
        </w:rPr>
        <w:t>Goldberg et al., 2017</w:t>
      </w:r>
      <w:r w:rsidR="0007740F" w:rsidRPr="00D4181F">
        <w:rPr>
          <w:rFonts w:ascii="Times New Roman" w:hAnsi="Times New Roman" w:cs="Times New Roman"/>
          <w:sz w:val="24"/>
          <w:szCs w:val="24"/>
        </w:rPr>
        <w:t xml:space="preserve">). </w:t>
      </w:r>
      <w:r w:rsidR="0084281E" w:rsidRPr="00D4181F">
        <w:rPr>
          <w:rFonts w:ascii="Times New Roman" w:hAnsi="Times New Roman" w:cs="Times New Roman"/>
          <w:sz w:val="24"/>
          <w:szCs w:val="24"/>
        </w:rPr>
        <w:t xml:space="preserve">There is a force pushing the court to </w:t>
      </w:r>
      <w:r w:rsidR="001F1947" w:rsidRPr="00D4181F">
        <w:rPr>
          <w:rFonts w:ascii="Times New Roman" w:hAnsi="Times New Roman" w:cs="Times New Roman"/>
          <w:sz w:val="24"/>
          <w:szCs w:val="24"/>
        </w:rPr>
        <w:t>legalize</w:t>
      </w:r>
      <w:r w:rsidR="0084281E" w:rsidRPr="00D4181F">
        <w:rPr>
          <w:rFonts w:ascii="Times New Roman" w:hAnsi="Times New Roman" w:cs="Times New Roman"/>
          <w:sz w:val="24"/>
          <w:szCs w:val="24"/>
        </w:rPr>
        <w:t xml:space="preserve"> polygamy </w:t>
      </w:r>
      <w:r w:rsidR="007C2986" w:rsidRPr="00D4181F">
        <w:rPr>
          <w:rFonts w:ascii="Times New Roman" w:hAnsi="Times New Roman" w:cs="Times New Roman"/>
          <w:sz w:val="24"/>
          <w:szCs w:val="24"/>
        </w:rPr>
        <w:t xml:space="preserve">in Canada and because a small number of people are against </w:t>
      </w:r>
      <w:r w:rsidR="001F1947" w:rsidRPr="00D4181F">
        <w:rPr>
          <w:rFonts w:ascii="Times New Roman" w:hAnsi="Times New Roman" w:cs="Times New Roman"/>
          <w:sz w:val="24"/>
          <w:szCs w:val="24"/>
        </w:rPr>
        <w:t>it, the</w:t>
      </w:r>
      <w:r w:rsidR="007C2986" w:rsidRPr="00D4181F">
        <w:rPr>
          <w:rFonts w:ascii="Times New Roman" w:hAnsi="Times New Roman" w:cs="Times New Roman"/>
          <w:sz w:val="24"/>
          <w:szCs w:val="24"/>
        </w:rPr>
        <w:t xml:space="preserve"> pressure will force the court to </w:t>
      </w:r>
      <w:r w:rsidR="001F1947" w:rsidRPr="00D4181F">
        <w:rPr>
          <w:rFonts w:ascii="Times New Roman" w:hAnsi="Times New Roman" w:cs="Times New Roman"/>
          <w:sz w:val="24"/>
          <w:szCs w:val="24"/>
        </w:rPr>
        <w:lastRenderedPageBreak/>
        <w:t>legalize</w:t>
      </w:r>
      <w:r w:rsidR="007C2986" w:rsidRPr="00D4181F">
        <w:rPr>
          <w:rFonts w:ascii="Times New Roman" w:hAnsi="Times New Roman" w:cs="Times New Roman"/>
          <w:sz w:val="24"/>
          <w:szCs w:val="24"/>
        </w:rPr>
        <w:t xml:space="preserve"> this act. The best thing out of this is that there will be a cultural sense to </w:t>
      </w:r>
      <w:r w:rsidR="001F1947" w:rsidRPr="00D4181F">
        <w:rPr>
          <w:rFonts w:ascii="Times New Roman" w:hAnsi="Times New Roman" w:cs="Times New Roman"/>
          <w:sz w:val="24"/>
          <w:szCs w:val="24"/>
        </w:rPr>
        <w:t>anyone</w:t>
      </w:r>
      <w:r w:rsidR="007C2986" w:rsidRPr="00D4181F">
        <w:rPr>
          <w:rFonts w:ascii="Times New Roman" w:hAnsi="Times New Roman" w:cs="Times New Roman"/>
          <w:sz w:val="24"/>
          <w:szCs w:val="24"/>
        </w:rPr>
        <w:t xml:space="preserve"> who doesn't want to be in such relationships.</w:t>
      </w:r>
      <w:r w:rsidR="00C43B5A" w:rsidRPr="00D4181F">
        <w:rPr>
          <w:rFonts w:ascii="Times New Roman" w:hAnsi="Times New Roman" w:cs="Times New Roman"/>
          <w:sz w:val="24"/>
          <w:szCs w:val="24"/>
        </w:rPr>
        <w:t xml:space="preserve"> </w:t>
      </w:r>
      <w:r w:rsidR="007C2986" w:rsidRPr="00D4181F">
        <w:rPr>
          <w:rFonts w:ascii="Times New Roman" w:hAnsi="Times New Roman" w:cs="Times New Roman"/>
          <w:sz w:val="24"/>
          <w:szCs w:val="24"/>
        </w:rPr>
        <w:t>It is very hard to determine whether the couples are cohabiting or in a conjugal relationship,</w:t>
      </w:r>
      <w:r w:rsidR="00C43B5A" w:rsidRPr="00D4181F">
        <w:rPr>
          <w:rFonts w:ascii="Times New Roman" w:hAnsi="Times New Roman" w:cs="Times New Roman"/>
          <w:sz w:val="24"/>
          <w:szCs w:val="24"/>
        </w:rPr>
        <w:t xml:space="preserve"> </w:t>
      </w:r>
      <w:r w:rsidR="007C2986" w:rsidRPr="00D4181F">
        <w:rPr>
          <w:rFonts w:ascii="Times New Roman" w:hAnsi="Times New Roman" w:cs="Times New Roman"/>
          <w:sz w:val="24"/>
          <w:szCs w:val="24"/>
        </w:rPr>
        <w:t xml:space="preserve">this doesn’t </w:t>
      </w:r>
      <w:r w:rsidR="00C43B5A" w:rsidRPr="00D4181F">
        <w:rPr>
          <w:rFonts w:ascii="Times New Roman" w:hAnsi="Times New Roman" w:cs="Times New Roman"/>
          <w:sz w:val="24"/>
          <w:szCs w:val="24"/>
        </w:rPr>
        <w:t xml:space="preserve">mean that conjugality is not </w:t>
      </w:r>
      <w:r w:rsidR="003C0CDC" w:rsidRPr="00D4181F">
        <w:rPr>
          <w:rFonts w:ascii="Times New Roman" w:hAnsi="Times New Roman" w:cs="Times New Roman"/>
          <w:sz w:val="24"/>
          <w:szCs w:val="24"/>
        </w:rPr>
        <w:t xml:space="preserve">an important or social concept. However, different states maintain varying regulations concerning marriage. For instance, </w:t>
      </w:r>
      <w:r w:rsidR="00C43B5A" w:rsidRPr="00D4181F">
        <w:rPr>
          <w:rFonts w:ascii="Times New Roman" w:hAnsi="Times New Roman" w:cs="Times New Roman"/>
          <w:sz w:val="24"/>
          <w:szCs w:val="24"/>
        </w:rPr>
        <w:t xml:space="preserve">Canada and the united states have differences in their family laws and view on same-sex </w:t>
      </w:r>
      <w:r w:rsidR="00ED17DA" w:rsidRPr="00D4181F">
        <w:rPr>
          <w:rFonts w:ascii="Times New Roman" w:hAnsi="Times New Roman" w:cs="Times New Roman"/>
          <w:sz w:val="24"/>
          <w:szCs w:val="24"/>
        </w:rPr>
        <w:t xml:space="preserve">relationships. </w:t>
      </w:r>
      <w:r w:rsidR="00C43B5A" w:rsidRPr="00D4181F">
        <w:rPr>
          <w:rFonts w:ascii="Times New Roman" w:hAnsi="Times New Roman" w:cs="Times New Roman"/>
          <w:sz w:val="24"/>
          <w:szCs w:val="24"/>
        </w:rPr>
        <w:t>The United States view narrowly</w:t>
      </w:r>
      <w:r w:rsidR="003C0CDC" w:rsidRPr="00D4181F">
        <w:rPr>
          <w:rFonts w:ascii="Times New Roman" w:hAnsi="Times New Roman" w:cs="Times New Roman"/>
          <w:sz w:val="24"/>
          <w:szCs w:val="24"/>
        </w:rPr>
        <w:t xml:space="preserve"> on</w:t>
      </w:r>
      <w:r w:rsidR="00C43B5A" w:rsidRPr="00D4181F">
        <w:rPr>
          <w:rFonts w:ascii="Times New Roman" w:hAnsi="Times New Roman" w:cs="Times New Roman"/>
          <w:sz w:val="24"/>
          <w:szCs w:val="24"/>
        </w:rPr>
        <w:t xml:space="preserve"> family matters</w:t>
      </w:r>
      <w:r w:rsidRPr="00D4181F">
        <w:rPr>
          <w:rFonts w:ascii="Times New Roman" w:hAnsi="Times New Roman" w:cs="Times New Roman"/>
          <w:sz w:val="24"/>
          <w:szCs w:val="24"/>
        </w:rPr>
        <w:t xml:space="preserve"> </w:t>
      </w:r>
      <w:r w:rsidR="00C43B5A" w:rsidRPr="00D4181F">
        <w:rPr>
          <w:rFonts w:ascii="Times New Roman" w:hAnsi="Times New Roman" w:cs="Times New Roman"/>
          <w:sz w:val="24"/>
          <w:szCs w:val="24"/>
        </w:rPr>
        <w:t xml:space="preserve">(Smith et al., 2018). After a long debate on matters of families, Canada has finally permitted same-sex marriages to promote equality and fair treatment of gays and lesbians in </w:t>
      </w:r>
      <w:r w:rsidR="001F1947" w:rsidRPr="00D4181F">
        <w:rPr>
          <w:rFonts w:ascii="Times New Roman" w:hAnsi="Times New Roman" w:cs="Times New Roman"/>
          <w:sz w:val="24"/>
          <w:szCs w:val="24"/>
        </w:rPr>
        <w:t>society. Marriage</w:t>
      </w:r>
      <w:r w:rsidR="00C43B5A" w:rsidRPr="00D4181F">
        <w:rPr>
          <w:rFonts w:ascii="Times New Roman" w:hAnsi="Times New Roman" w:cs="Times New Roman"/>
          <w:sz w:val="24"/>
          <w:szCs w:val="24"/>
        </w:rPr>
        <w:t xml:space="preserve"> plays a vital role in society and it will remain a fundamental institution in Canada given the benefits of marriage to adults and children.</w:t>
      </w: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p w:rsidR="002923C0" w:rsidRDefault="002923C0" w:rsidP="00D4181F">
      <w:pPr>
        <w:widowControl w:val="0"/>
        <w:autoSpaceDE w:val="0"/>
        <w:autoSpaceDN w:val="0"/>
        <w:adjustRightInd w:val="0"/>
        <w:spacing w:after="200" w:line="480" w:lineRule="auto"/>
        <w:rPr>
          <w:rFonts w:ascii="Times New Roman" w:hAnsi="Times New Roman" w:cs="Times New Roman"/>
          <w:sz w:val="24"/>
          <w:szCs w:val="24"/>
        </w:rPr>
      </w:pPr>
    </w:p>
    <w:p w:rsidR="00D4181F" w:rsidRPr="00D4181F" w:rsidRDefault="00D4181F" w:rsidP="00D4181F">
      <w:pPr>
        <w:widowControl w:val="0"/>
        <w:autoSpaceDE w:val="0"/>
        <w:autoSpaceDN w:val="0"/>
        <w:adjustRightInd w:val="0"/>
        <w:spacing w:after="200" w:line="480" w:lineRule="auto"/>
        <w:rPr>
          <w:rFonts w:ascii="Times New Roman" w:hAnsi="Times New Roman" w:cs="Times New Roman"/>
          <w:sz w:val="24"/>
          <w:szCs w:val="24"/>
          <w:shd w:val="clear" w:color="auto" w:fill="FFFFFF"/>
        </w:rPr>
      </w:pPr>
    </w:p>
    <w:p w:rsidR="005A4083" w:rsidRDefault="00E5102E" w:rsidP="00D4181F">
      <w:pPr>
        <w:widowControl w:val="0"/>
        <w:autoSpaceDE w:val="0"/>
        <w:autoSpaceDN w:val="0"/>
        <w:adjustRightInd w:val="0"/>
        <w:spacing w:after="200" w:line="480" w:lineRule="auto"/>
        <w:jc w:val="center"/>
        <w:rPr>
          <w:rFonts w:ascii="Times New Roman" w:hAnsi="Times New Roman" w:cs="Times New Roman"/>
          <w:sz w:val="24"/>
          <w:szCs w:val="24"/>
          <w:shd w:val="clear" w:color="auto" w:fill="FFFFFF"/>
        </w:rPr>
      </w:pPr>
      <w:r w:rsidRPr="00D4181F">
        <w:rPr>
          <w:rFonts w:ascii="Times New Roman" w:hAnsi="Times New Roman" w:cs="Times New Roman"/>
          <w:sz w:val="24"/>
          <w:szCs w:val="24"/>
          <w:shd w:val="clear" w:color="auto" w:fill="FFFFFF"/>
        </w:rPr>
        <w:lastRenderedPageBreak/>
        <w:t>References</w:t>
      </w:r>
    </w:p>
    <w:p w:rsidR="007168D4" w:rsidRPr="00D4181F" w:rsidRDefault="007168D4" w:rsidP="007168D4">
      <w:pPr>
        <w:widowControl w:val="0"/>
        <w:autoSpaceDE w:val="0"/>
        <w:autoSpaceDN w:val="0"/>
        <w:adjustRightInd w:val="0"/>
        <w:spacing w:after="200" w:line="480" w:lineRule="auto"/>
        <w:rPr>
          <w:rFonts w:ascii="Times New Roman" w:hAnsi="Times New Roman" w:cs="Times New Roman"/>
          <w:sz w:val="24"/>
          <w:szCs w:val="24"/>
          <w:shd w:val="clear" w:color="auto" w:fill="FFFFFF"/>
        </w:rPr>
      </w:pPr>
      <w:r w:rsidRPr="00D4181F">
        <w:rPr>
          <w:rFonts w:ascii="Times New Roman" w:hAnsi="Times New Roman" w:cs="Times New Roman"/>
          <w:sz w:val="24"/>
          <w:szCs w:val="24"/>
          <w:shd w:val="clear" w:color="auto" w:fill="FFFFFF"/>
        </w:rPr>
        <w:t>Bala, N. (2005). The History &amp; (and) Future of Marriage in Canada. </w:t>
      </w:r>
      <w:r w:rsidRPr="00D4181F">
        <w:rPr>
          <w:rFonts w:ascii="Times New Roman" w:hAnsi="Times New Roman" w:cs="Times New Roman"/>
          <w:i/>
          <w:iCs/>
          <w:sz w:val="24"/>
          <w:szCs w:val="24"/>
          <w:shd w:val="clear" w:color="auto" w:fill="FFFFFF"/>
        </w:rPr>
        <w:t>JL &amp; Equal.</w:t>
      </w:r>
      <w:r w:rsidRPr="00D4181F">
        <w:rPr>
          <w:rFonts w:ascii="Times New Roman" w:hAnsi="Times New Roman" w:cs="Times New Roman"/>
          <w:sz w:val="24"/>
          <w:szCs w:val="24"/>
          <w:shd w:val="clear" w:color="auto" w:fill="FFFFFF"/>
        </w:rPr>
        <w:t>, </w:t>
      </w:r>
      <w:r w:rsidRPr="00D4181F">
        <w:rPr>
          <w:rFonts w:ascii="Times New Roman" w:hAnsi="Times New Roman" w:cs="Times New Roman"/>
          <w:i/>
          <w:iCs/>
          <w:sz w:val="24"/>
          <w:szCs w:val="24"/>
          <w:shd w:val="clear" w:color="auto" w:fill="FFFFFF"/>
        </w:rPr>
        <w:t>4</w:t>
      </w:r>
      <w:r w:rsidRPr="00D4181F">
        <w:rPr>
          <w:rFonts w:ascii="Times New Roman" w:hAnsi="Times New Roman" w:cs="Times New Roman"/>
          <w:sz w:val="24"/>
          <w:szCs w:val="24"/>
          <w:shd w:val="clear" w:color="auto" w:fill="FFFFFF"/>
        </w:rPr>
        <w:t>, 20.</w:t>
      </w:r>
      <w:bookmarkStart w:id="0" w:name="_GoBack"/>
      <w:bookmarkEnd w:id="0"/>
    </w:p>
    <w:p w:rsidR="0004607E" w:rsidRPr="00D4181F" w:rsidRDefault="0004607E" w:rsidP="00D4181F">
      <w:pPr>
        <w:widowControl w:val="0"/>
        <w:autoSpaceDE w:val="0"/>
        <w:autoSpaceDN w:val="0"/>
        <w:adjustRightInd w:val="0"/>
        <w:spacing w:after="200" w:line="480" w:lineRule="auto"/>
        <w:ind w:left="720" w:hanging="720"/>
        <w:rPr>
          <w:rFonts w:ascii="Times New Roman" w:hAnsi="Times New Roman" w:cs="Times New Roman"/>
          <w:sz w:val="24"/>
          <w:szCs w:val="24"/>
          <w:shd w:val="clear" w:color="auto" w:fill="FFFFFF"/>
        </w:rPr>
      </w:pPr>
      <w:r w:rsidRPr="00D4181F">
        <w:rPr>
          <w:rFonts w:ascii="Times New Roman" w:hAnsi="Times New Roman" w:cs="Times New Roman"/>
          <w:sz w:val="24"/>
          <w:szCs w:val="24"/>
          <w:shd w:val="clear" w:color="auto" w:fill="FFFFFF"/>
        </w:rPr>
        <w:t>Goldberg, A. E., Black, K., Sweeney, K., &amp; Moyer, A. (2017). Lesbian, gay, and heterosexual adoptive parents’ perceptions of inclusivity and receptiveness in early childhood education settings. </w:t>
      </w:r>
      <w:r w:rsidRPr="00D4181F">
        <w:rPr>
          <w:rFonts w:ascii="Times New Roman" w:hAnsi="Times New Roman" w:cs="Times New Roman"/>
          <w:i/>
          <w:iCs/>
          <w:sz w:val="24"/>
          <w:szCs w:val="24"/>
          <w:shd w:val="clear" w:color="auto" w:fill="FFFFFF"/>
        </w:rPr>
        <w:t>Journal of Research in Childhood Education</w:t>
      </w:r>
      <w:r w:rsidRPr="00D4181F">
        <w:rPr>
          <w:rFonts w:ascii="Times New Roman" w:hAnsi="Times New Roman" w:cs="Times New Roman"/>
          <w:sz w:val="24"/>
          <w:szCs w:val="24"/>
          <w:shd w:val="clear" w:color="auto" w:fill="FFFFFF"/>
        </w:rPr>
        <w:t>, </w:t>
      </w:r>
      <w:r w:rsidRPr="00D4181F">
        <w:rPr>
          <w:rFonts w:ascii="Times New Roman" w:hAnsi="Times New Roman" w:cs="Times New Roman"/>
          <w:i/>
          <w:iCs/>
          <w:sz w:val="24"/>
          <w:szCs w:val="24"/>
          <w:shd w:val="clear" w:color="auto" w:fill="FFFFFF"/>
        </w:rPr>
        <w:t>31</w:t>
      </w:r>
      <w:r w:rsidRPr="00D4181F">
        <w:rPr>
          <w:rFonts w:ascii="Times New Roman" w:hAnsi="Times New Roman" w:cs="Times New Roman"/>
          <w:sz w:val="24"/>
          <w:szCs w:val="24"/>
          <w:shd w:val="clear" w:color="auto" w:fill="FFFFFF"/>
        </w:rPr>
        <w:t>(1), 141-159.</w:t>
      </w:r>
    </w:p>
    <w:p w:rsidR="0004607E" w:rsidRPr="00D4181F" w:rsidRDefault="0004607E" w:rsidP="00D4181F">
      <w:pPr>
        <w:widowControl w:val="0"/>
        <w:autoSpaceDE w:val="0"/>
        <w:autoSpaceDN w:val="0"/>
        <w:adjustRightInd w:val="0"/>
        <w:spacing w:after="200" w:line="480" w:lineRule="auto"/>
        <w:ind w:left="720" w:hanging="720"/>
        <w:rPr>
          <w:rFonts w:ascii="Times New Roman" w:hAnsi="Times New Roman" w:cs="Times New Roman"/>
          <w:sz w:val="24"/>
          <w:szCs w:val="24"/>
          <w:shd w:val="clear" w:color="auto" w:fill="FFFFFF"/>
        </w:rPr>
      </w:pPr>
      <w:r w:rsidRPr="00D4181F">
        <w:rPr>
          <w:rFonts w:ascii="Times New Roman" w:hAnsi="Times New Roman" w:cs="Times New Roman"/>
          <w:sz w:val="24"/>
          <w:szCs w:val="24"/>
          <w:shd w:val="clear" w:color="auto" w:fill="FFFFFF"/>
        </w:rPr>
        <w:t>Mayer, M., &amp; Le Bourdais, C. (2019). Sharing parental leave among dual-earner couples in Canada: Does reserved paternity leave make a difference?. </w:t>
      </w:r>
      <w:r w:rsidRPr="00D4181F">
        <w:rPr>
          <w:rFonts w:ascii="Times New Roman" w:hAnsi="Times New Roman" w:cs="Times New Roman"/>
          <w:i/>
          <w:iCs/>
          <w:sz w:val="24"/>
          <w:szCs w:val="24"/>
          <w:shd w:val="clear" w:color="auto" w:fill="FFFFFF"/>
        </w:rPr>
        <w:t>Population Research and Policy Review</w:t>
      </w:r>
      <w:r w:rsidRPr="00D4181F">
        <w:rPr>
          <w:rFonts w:ascii="Times New Roman" w:hAnsi="Times New Roman" w:cs="Times New Roman"/>
          <w:sz w:val="24"/>
          <w:szCs w:val="24"/>
          <w:shd w:val="clear" w:color="auto" w:fill="FFFFFF"/>
        </w:rPr>
        <w:t>, </w:t>
      </w:r>
      <w:r w:rsidRPr="00D4181F">
        <w:rPr>
          <w:rFonts w:ascii="Times New Roman" w:hAnsi="Times New Roman" w:cs="Times New Roman"/>
          <w:i/>
          <w:iCs/>
          <w:sz w:val="24"/>
          <w:szCs w:val="24"/>
          <w:shd w:val="clear" w:color="auto" w:fill="FFFFFF"/>
        </w:rPr>
        <w:t>38</w:t>
      </w:r>
      <w:r w:rsidRPr="00D4181F">
        <w:rPr>
          <w:rFonts w:ascii="Times New Roman" w:hAnsi="Times New Roman" w:cs="Times New Roman"/>
          <w:sz w:val="24"/>
          <w:szCs w:val="24"/>
          <w:shd w:val="clear" w:color="auto" w:fill="FFFFFF"/>
        </w:rPr>
        <w:t>(2), 215-239.</w:t>
      </w:r>
    </w:p>
    <w:p w:rsidR="005A4083" w:rsidRPr="00D4181F" w:rsidRDefault="00E5102E" w:rsidP="00D4181F">
      <w:pPr>
        <w:widowControl w:val="0"/>
        <w:autoSpaceDE w:val="0"/>
        <w:autoSpaceDN w:val="0"/>
        <w:adjustRightInd w:val="0"/>
        <w:spacing w:after="200" w:line="480" w:lineRule="auto"/>
        <w:ind w:left="720" w:hanging="720"/>
        <w:rPr>
          <w:rFonts w:ascii="Times New Roman" w:hAnsi="Times New Roman" w:cs="Times New Roman"/>
          <w:sz w:val="24"/>
          <w:szCs w:val="24"/>
          <w:shd w:val="clear" w:color="auto" w:fill="FFFFFF"/>
        </w:rPr>
      </w:pPr>
      <w:r w:rsidRPr="00D4181F">
        <w:rPr>
          <w:rFonts w:ascii="Times New Roman" w:hAnsi="Times New Roman" w:cs="Times New Roman"/>
          <w:sz w:val="24"/>
          <w:szCs w:val="24"/>
          <w:shd w:val="clear" w:color="auto" w:fill="FFFFFF"/>
        </w:rPr>
        <w:t>Pettinicchio, D. (2010). Public and elite policy preferences: Gay marriag</w:t>
      </w:r>
      <w:r w:rsidRPr="00D4181F">
        <w:rPr>
          <w:rFonts w:ascii="Times New Roman" w:hAnsi="Times New Roman" w:cs="Times New Roman"/>
          <w:sz w:val="24"/>
          <w:szCs w:val="24"/>
          <w:shd w:val="clear" w:color="auto" w:fill="FFFFFF"/>
        </w:rPr>
        <w:t>e in Canada. </w:t>
      </w:r>
      <w:r w:rsidRPr="00D4181F">
        <w:rPr>
          <w:rFonts w:ascii="Times New Roman" w:hAnsi="Times New Roman" w:cs="Times New Roman"/>
          <w:i/>
          <w:iCs/>
          <w:sz w:val="24"/>
          <w:szCs w:val="24"/>
          <w:shd w:val="clear" w:color="auto" w:fill="FFFFFF"/>
        </w:rPr>
        <w:t>International Journal of Canadian Studies/Revue internationale d’études canadiennes</w:t>
      </w:r>
      <w:r w:rsidRPr="00D4181F">
        <w:rPr>
          <w:rFonts w:ascii="Times New Roman" w:hAnsi="Times New Roman" w:cs="Times New Roman"/>
          <w:sz w:val="24"/>
          <w:szCs w:val="24"/>
          <w:shd w:val="clear" w:color="auto" w:fill="FFFFFF"/>
        </w:rPr>
        <w:t>, (42), 125-153.</w:t>
      </w:r>
    </w:p>
    <w:p w:rsidR="005A4083" w:rsidRPr="00D4181F" w:rsidRDefault="00E5102E" w:rsidP="00D4181F">
      <w:pPr>
        <w:widowControl w:val="0"/>
        <w:autoSpaceDE w:val="0"/>
        <w:autoSpaceDN w:val="0"/>
        <w:adjustRightInd w:val="0"/>
        <w:spacing w:after="200" w:line="480" w:lineRule="auto"/>
        <w:ind w:left="720" w:hanging="720"/>
        <w:rPr>
          <w:rFonts w:ascii="Times New Roman" w:hAnsi="Times New Roman" w:cs="Times New Roman"/>
          <w:sz w:val="24"/>
          <w:szCs w:val="24"/>
          <w:shd w:val="clear" w:color="auto" w:fill="FFFFFF"/>
        </w:rPr>
      </w:pPr>
      <w:r w:rsidRPr="00D4181F">
        <w:rPr>
          <w:rFonts w:ascii="Times New Roman" w:hAnsi="Times New Roman" w:cs="Times New Roman"/>
          <w:sz w:val="24"/>
          <w:szCs w:val="24"/>
          <w:shd w:val="clear" w:color="auto" w:fill="FFFFFF"/>
        </w:rPr>
        <w:t>Shanley, M. L. (2021). </w:t>
      </w:r>
      <w:r w:rsidRPr="00D4181F">
        <w:rPr>
          <w:rFonts w:ascii="Times New Roman" w:hAnsi="Times New Roman" w:cs="Times New Roman"/>
          <w:i/>
          <w:iCs/>
          <w:sz w:val="24"/>
          <w:szCs w:val="24"/>
          <w:shd w:val="clear" w:color="auto" w:fill="FFFFFF"/>
        </w:rPr>
        <w:t>Feminism</w:t>
      </w:r>
      <w:r w:rsidRPr="00D4181F">
        <w:rPr>
          <w:rFonts w:ascii="Times New Roman" w:hAnsi="Times New Roman" w:cs="Times New Roman"/>
          <w:i/>
          <w:iCs/>
          <w:sz w:val="24"/>
          <w:szCs w:val="24"/>
          <w:shd w:val="clear" w:color="auto" w:fill="FFFFFF"/>
        </w:rPr>
        <w:t>, marriage, and the law in Victorian England, 1850-1895</w:t>
      </w:r>
      <w:r w:rsidRPr="00D4181F">
        <w:rPr>
          <w:rFonts w:ascii="Times New Roman" w:hAnsi="Times New Roman" w:cs="Times New Roman"/>
          <w:sz w:val="24"/>
          <w:szCs w:val="24"/>
          <w:shd w:val="clear" w:color="auto" w:fill="FFFFFF"/>
        </w:rPr>
        <w:t>. Princeton University Press.</w:t>
      </w:r>
    </w:p>
    <w:p w:rsidR="005A4083" w:rsidRPr="00D4181F" w:rsidRDefault="00E5102E" w:rsidP="00D4181F">
      <w:pPr>
        <w:widowControl w:val="0"/>
        <w:autoSpaceDE w:val="0"/>
        <w:autoSpaceDN w:val="0"/>
        <w:adjustRightInd w:val="0"/>
        <w:spacing w:after="200" w:line="480" w:lineRule="auto"/>
        <w:ind w:left="720" w:hanging="720"/>
        <w:rPr>
          <w:rFonts w:ascii="Times New Roman" w:hAnsi="Times New Roman" w:cs="Times New Roman"/>
          <w:sz w:val="24"/>
          <w:szCs w:val="24"/>
        </w:rPr>
      </w:pPr>
      <w:r w:rsidRPr="00D4181F">
        <w:rPr>
          <w:rFonts w:ascii="Times New Roman" w:hAnsi="Times New Roman" w:cs="Times New Roman"/>
          <w:sz w:val="24"/>
          <w:szCs w:val="24"/>
          <w:shd w:val="clear" w:color="auto" w:fill="FFFFFF"/>
        </w:rPr>
        <w:t>Smith, C., Strohschein, L., &amp; Crosnoe, R. (2018). Family histories and teen pregnancy in the United States and Canada. </w:t>
      </w:r>
      <w:r w:rsidRPr="00D4181F">
        <w:rPr>
          <w:rFonts w:ascii="Times New Roman" w:hAnsi="Times New Roman" w:cs="Times New Roman"/>
          <w:i/>
          <w:iCs/>
          <w:sz w:val="24"/>
          <w:szCs w:val="24"/>
          <w:shd w:val="clear" w:color="auto" w:fill="FFFFFF"/>
        </w:rPr>
        <w:t>Journal of Marriage and Family</w:t>
      </w:r>
      <w:r w:rsidRPr="00D4181F">
        <w:rPr>
          <w:rFonts w:ascii="Times New Roman" w:hAnsi="Times New Roman" w:cs="Times New Roman"/>
          <w:sz w:val="24"/>
          <w:szCs w:val="24"/>
          <w:shd w:val="clear" w:color="auto" w:fill="FFFFFF"/>
        </w:rPr>
        <w:t>, </w:t>
      </w:r>
      <w:r w:rsidRPr="00D4181F">
        <w:rPr>
          <w:rFonts w:ascii="Times New Roman" w:hAnsi="Times New Roman" w:cs="Times New Roman"/>
          <w:i/>
          <w:iCs/>
          <w:sz w:val="24"/>
          <w:szCs w:val="24"/>
          <w:shd w:val="clear" w:color="auto" w:fill="FFFFFF"/>
        </w:rPr>
        <w:t>80</w:t>
      </w:r>
      <w:r w:rsidRPr="00D4181F">
        <w:rPr>
          <w:rFonts w:ascii="Times New Roman" w:hAnsi="Times New Roman" w:cs="Times New Roman"/>
          <w:sz w:val="24"/>
          <w:szCs w:val="24"/>
          <w:shd w:val="clear" w:color="auto" w:fill="FFFFFF"/>
        </w:rPr>
        <w:t>(5), 1244-1258.</w:t>
      </w:r>
    </w:p>
    <w:p w:rsidR="005A4083" w:rsidRPr="00D4181F" w:rsidRDefault="005A4083" w:rsidP="00D4181F">
      <w:pPr>
        <w:widowControl w:val="0"/>
        <w:autoSpaceDE w:val="0"/>
        <w:autoSpaceDN w:val="0"/>
        <w:adjustRightInd w:val="0"/>
        <w:spacing w:after="200" w:line="480" w:lineRule="auto"/>
        <w:ind w:left="720" w:hanging="720"/>
        <w:rPr>
          <w:rFonts w:ascii="Times New Roman" w:hAnsi="Times New Roman" w:cs="Times New Roman"/>
          <w:sz w:val="24"/>
          <w:szCs w:val="24"/>
          <w:shd w:val="clear" w:color="auto" w:fill="FFFFFF"/>
        </w:rPr>
      </w:pPr>
    </w:p>
    <w:p w:rsidR="005A4083" w:rsidRPr="00D4181F" w:rsidRDefault="005A4083" w:rsidP="00D4181F">
      <w:pPr>
        <w:autoSpaceDE w:val="0"/>
        <w:autoSpaceDN w:val="0"/>
        <w:adjustRightInd w:val="0"/>
        <w:spacing w:line="480" w:lineRule="auto"/>
        <w:rPr>
          <w:rFonts w:ascii="Times New Roman" w:hAnsi="Times New Roman" w:cs="Times New Roman"/>
          <w:sz w:val="24"/>
          <w:szCs w:val="24"/>
        </w:rPr>
      </w:pPr>
    </w:p>
    <w:sectPr w:rsidR="005A4083" w:rsidRPr="00D41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A52"/>
    <w:rsid w:val="0004607E"/>
    <w:rsid w:val="0007740F"/>
    <w:rsid w:val="000B590C"/>
    <w:rsid w:val="001C31D1"/>
    <w:rsid w:val="001F1947"/>
    <w:rsid w:val="002923C0"/>
    <w:rsid w:val="002C7DD1"/>
    <w:rsid w:val="003C0CDC"/>
    <w:rsid w:val="00480E72"/>
    <w:rsid w:val="00502B9A"/>
    <w:rsid w:val="00512D31"/>
    <w:rsid w:val="005404FB"/>
    <w:rsid w:val="005A4083"/>
    <w:rsid w:val="00677030"/>
    <w:rsid w:val="006C742C"/>
    <w:rsid w:val="007168D4"/>
    <w:rsid w:val="00716E2D"/>
    <w:rsid w:val="007C2986"/>
    <w:rsid w:val="00815A56"/>
    <w:rsid w:val="0084281E"/>
    <w:rsid w:val="00885CCB"/>
    <w:rsid w:val="00892BC3"/>
    <w:rsid w:val="008E0938"/>
    <w:rsid w:val="00A27EEA"/>
    <w:rsid w:val="00A574A3"/>
    <w:rsid w:val="00C43B5A"/>
    <w:rsid w:val="00C66A52"/>
    <w:rsid w:val="00D4181F"/>
    <w:rsid w:val="00D96F0D"/>
    <w:rsid w:val="00E5102E"/>
    <w:rsid w:val="00ED17DA"/>
    <w:rsid w:val="00FD1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DF786"/>
  <w15:chartTrackingRefBased/>
  <w15:docId w15:val="{9D5C825F-001A-4AA0-8789-E2E71D21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2D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D3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2021-11-05T09:37:00Z</dcterms:created>
  <dcterms:modified xsi:type="dcterms:W3CDTF">2021-11-05T14:11:00Z</dcterms:modified>
</cp:coreProperties>
</file>